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5DC5B" w14:textId="77777777" w:rsidR="00FE3902" w:rsidRDefault="00D07ED6">
      <w:pPr>
        <w:jc w:val="center"/>
        <w:rPr>
          <w:rFonts w:ascii="Arial" w:eastAsia="Arial" w:hAnsi="Arial" w:cs="Arial"/>
          <w:b/>
          <w:bCs/>
        </w:rPr>
      </w:pPr>
      <w:r>
        <w:rPr>
          <w:rFonts w:ascii="Arial" w:hAnsi="Arial"/>
          <w:b/>
          <w:bCs/>
        </w:rPr>
        <w:t xml:space="preserve">Vorschlag einer Dienstvereinbarung über die Gewährung von Alternativen Anreizen gemäß § 20a Absatz 1 BAT-KF </w:t>
      </w:r>
    </w:p>
    <w:p w14:paraId="0F235A11" w14:textId="77777777" w:rsidR="00FE3902" w:rsidRDefault="00FE3902">
      <w:pPr>
        <w:jc w:val="center"/>
      </w:pPr>
    </w:p>
    <w:p w14:paraId="5A42EAD5" w14:textId="77777777" w:rsidR="00FE3902" w:rsidRDefault="00D07ED6">
      <w:pPr>
        <w:jc w:val="center"/>
      </w:pPr>
      <w:r>
        <w:t xml:space="preserve">Zwischen [Dienstgeber/in und Adresse einfügen], diese vertreten durch die Dienststellenleitung, – im Folgenden Dienststellenleitung genannt – </w:t>
      </w:r>
    </w:p>
    <w:p w14:paraId="5437D11C" w14:textId="77777777" w:rsidR="00FE3902" w:rsidRDefault="00FE3902">
      <w:pPr>
        <w:jc w:val="center"/>
      </w:pPr>
    </w:p>
    <w:p w14:paraId="7C5DEFF1" w14:textId="77777777" w:rsidR="00FE3902" w:rsidRDefault="00D07ED6">
      <w:pPr>
        <w:jc w:val="center"/>
      </w:pPr>
      <w:r>
        <w:t xml:space="preserve">und </w:t>
      </w:r>
    </w:p>
    <w:p w14:paraId="3ACAE969" w14:textId="77777777" w:rsidR="00FE3902" w:rsidRDefault="00FE3902">
      <w:pPr>
        <w:jc w:val="center"/>
      </w:pPr>
    </w:p>
    <w:p w14:paraId="15693A89" w14:textId="77777777" w:rsidR="00FE3902" w:rsidRDefault="00D07ED6">
      <w:pPr>
        <w:jc w:val="center"/>
      </w:pPr>
      <w:r>
        <w:t xml:space="preserve">der </w:t>
      </w:r>
      <w:proofErr w:type="spellStart"/>
      <w:r>
        <w:t>Mitarbeitendenvertretung</w:t>
      </w:r>
      <w:proofErr w:type="spellEnd"/>
      <w:r>
        <w:t xml:space="preserve"> (Adresse), diese vertreten durch Ihren Vorsitz – im Folgenden </w:t>
      </w:r>
      <w:proofErr w:type="spellStart"/>
      <w:r>
        <w:t>Mitarbeitendenvertretung</w:t>
      </w:r>
      <w:proofErr w:type="spellEnd"/>
      <w:r>
        <w:t xml:space="preserve"> genannt – </w:t>
      </w:r>
    </w:p>
    <w:p w14:paraId="00F76800" w14:textId="77777777" w:rsidR="00FE3902" w:rsidRDefault="00D07ED6">
      <w:pPr>
        <w:jc w:val="center"/>
      </w:pPr>
      <w:r>
        <w:t xml:space="preserve">wird folgende Dienstvereinbarung geschlossen: </w:t>
      </w:r>
    </w:p>
    <w:p w14:paraId="2E5D6D64" w14:textId="77777777" w:rsidR="00FE3902" w:rsidRDefault="00FE3902">
      <w:pPr>
        <w:jc w:val="center"/>
      </w:pPr>
    </w:p>
    <w:p w14:paraId="513A614E" w14:textId="77777777" w:rsidR="00FE3902" w:rsidRDefault="00D07ED6">
      <w:pPr>
        <w:jc w:val="center"/>
        <w:rPr>
          <w:b/>
          <w:bCs/>
        </w:rPr>
      </w:pPr>
      <w:r>
        <w:rPr>
          <w:b/>
          <w:bCs/>
        </w:rPr>
        <w:t xml:space="preserve">Präambel </w:t>
      </w:r>
    </w:p>
    <w:p w14:paraId="47B3D9B8" w14:textId="77777777" w:rsidR="00FE3902" w:rsidRDefault="00D07ED6">
      <w:pPr>
        <w:shd w:val="clear" w:color="auto" w:fill="FFFFFF"/>
      </w:pPr>
      <w:r>
        <w:t xml:space="preserve">Die Vereinbarungsparteien sind sich darüber einig, dass in der Dienststelle eine gerechte und transparente Gewährung von alternativen Anreizen gemäß § 20 a Abs. 1 BAT-KF eingeführt und gewährt werden soll um </w:t>
      </w:r>
    </w:p>
    <w:p w14:paraId="59B44B0C" w14:textId="77777777" w:rsidR="00FE3902" w:rsidRDefault="00D07ED6">
      <w:pPr>
        <w:pStyle w:val="Listenabsatz"/>
        <w:numPr>
          <w:ilvl w:val="0"/>
          <w:numId w:val="2"/>
        </w:numPr>
        <w:shd w:val="clear" w:color="auto" w:fill="FFFFFF"/>
      </w:pPr>
      <w:r>
        <w:t>eine Verbesserung der Arbeitsattraktivität zu erreichen.</w:t>
      </w:r>
    </w:p>
    <w:p w14:paraId="74AFF814" w14:textId="77777777" w:rsidR="00FE3902" w:rsidRDefault="00D07ED6">
      <w:pPr>
        <w:pStyle w:val="Listenabsatz"/>
        <w:numPr>
          <w:ilvl w:val="0"/>
          <w:numId w:val="2"/>
        </w:numPr>
        <w:shd w:val="clear" w:color="auto" w:fill="FFFFFF"/>
      </w:pPr>
      <w:r>
        <w:t xml:space="preserve">die Förderung der Gesundheit der Mitarbeitenden zu erreichen. </w:t>
      </w:r>
    </w:p>
    <w:p w14:paraId="1DCD069D" w14:textId="77777777" w:rsidR="00FE3902" w:rsidRDefault="00D07ED6">
      <w:pPr>
        <w:pStyle w:val="Listenabsatz"/>
        <w:numPr>
          <w:ilvl w:val="0"/>
          <w:numId w:val="2"/>
        </w:numPr>
        <w:shd w:val="clear" w:color="auto" w:fill="FFFFFF"/>
      </w:pPr>
      <w:r>
        <w:t xml:space="preserve">ein nachhaltiges Verhalten der Mitarbeitenden zu fördern. </w:t>
      </w:r>
    </w:p>
    <w:p w14:paraId="5D83655D" w14:textId="77777777" w:rsidR="00FE3902" w:rsidRDefault="00D07ED6">
      <w:pPr>
        <w:shd w:val="clear" w:color="auto" w:fill="FFFFFF"/>
      </w:pPr>
      <w:r>
        <w:t xml:space="preserve"> </w:t>
      </w:r>
    </w:p>
    <w:p w14:paraId="14D480B2" w14:textId="77777777" w:rsidR="00FE3902" w:rsidRDefault="00FE3902">
      <w:pPr>
        <w:pStyle w:val="Listenabsatz"/>
        <w:shd w:val="clear" w:color="auto" w:fill="FFFFFF"/>
      </w:pPr>
    </w:p>
    <w:p w14:paraId="3759F353" w14:textId="77777777" w:rsidR="00FE3902" w:rsidRDefault="00D07ED6">
      <w:pPr>
        <w:shd w:val="clear" w:color="auto" w:fill="FFFFFF"/>
        <w:jc w:val="center"/>
        <w:rPr>
          <w:b/>
          <w:bCs/>
        </w:rPr>
      </w:pPr>
      <w:r>
        <w:rPr>
          <w:b/>
          <w:bCs/>
        </w:rPr>
        <w:t xml:space="preserve">§ 1 Geltungsbereich </w:t>
      </w:r>
    </w:p>
    <w:p w14:paraId="10D875A5" w14:textId="77777777" w:rsidR="00FE3902" w:rsidRDefault="00D07ED6">
      <w:pPr>
        <w:pStyle w:val="Listenabsatz"/>
        <w:numPr>
          <w:ilvl w:val="0"/>
          <w:numId w:val="4"/>
        </w:numPr>
        <w:shd w:val="clear" w:color="auto" w:fill="FFFFFF"/>
      </w:pPr>
      <w:r>
        <w:t>Diese Dienstvereinbarung gilt für alle Mitarbeitenden, die unter den Geltungsbereich des BAT-KF fallen.</w:t>
      </w:r>
    </w:p>
    <w:p w14:paraId="5B260126" w14:textId="77777777" w:rsidR="00FE3902" w:rsidRDefault="00FE3902">
      <w:pPr>
        <w:pStyle w:val="Listenabsatz"/>
        <w:shd w:val="clear" w:color="auto" w:fill="FFFFFF"/>
        <w:rPr>
          <w:strike/>
        </w:rPr>
      </w:pPr>
    </w:p>
    <w:p w14:paraId="5C06F036" w14:textId="77777777" w:rsidR="00FE3902" w:rsidRDefault="00D07ED6">
      <w:pPr>
        <w:shd w:val="clear" w:color="auto" w:fill="FFFFFF"/>
      </w:pPr>
      <w:r>
        <w:t xml:space="preserve">(2) Zwischen den Parteien besteht Einvernehmen, dass es der betrieblichen Fairness entspricht, auch den nachfolgend aufgeführten Mitarbeitenden in entsprechendem Umfang die Anreize zu gewähren: </w:t>
      </w:r>
    </w:p>
    <w:p w14:paraId="113A268E" w14:textId="77777777" w:rsidR="00FE3902" w:rsidRDefault="00D07ED6">
      <w:pPr>
        <w:pStyle w:val="Listenabsatz"/>
        <w:numPr>
          <w:ilvl w:val="0"/>
          <w:numId w:val="6"/>
        </w:numPr>
      </w:pPr>
      <w:r>
        <w:t xml:space="preserve">Praktikantinnen und Praktikanten </w:t>
      </w:r>
    </w:p>
    <w:p w14:paraId="7EE5CE61" w14:textId="77777777" w:rsidR="00FE3902" w:rsidRDefault="00D07ED6">
      <w:pPr>
        <w:pStyle w:val="Listenabsatz"/>
        <w:numPr>
          <w:ilvl w:val="0"/>
          <w:numId w:val="6"/>
        </w:numPr>
      </w:pPr>
      <w:r>
        <w:t xml:space="preserve">Mitarbeitende in einer praxisintegrierten Ausbildung </w:t>
      </w:r>
    </w:p>
    <w:p w14:paraId="512B534D" w14:textId="77777777" w:rsidR="00FE3902" w:rsidRDefault="00D07ED6">
      <w:pPr>
        <w:pStyle w:val="Listenabsatz"/>
        <w:numPr>
          <w:ilvl w:val="0"/>
          <w:numId w:val="6"/>
        </w:numPr>
      </w:pPr>
      <w:r>
        <w:t xml:space="preserve">Mitarbeitende in der Freistellungsphase der Altersteilzeit </w:t>
      </w:r>
    </w:p>
    <w:p w14:paraId="062798C1" w14:textId="77777777" w:rsidR="00FE3902" w:rsidRDefault="00D07ED6">
      <w:pPr>
        <w:pStyle w:val="Listenabsatz"/>
        <w:numPr>
          <w:ilvl w:val="0"/>
          <w:numId w:val="6"/>
        </w:numPr>
      </w:pPr>
      <w:r>
        <w:rPr>
          <w:i/>
          <w:iCs/>
        </w:rPr>
        <w:t>Mitarbeitende, die unter das Kirchengesetz zur Ausführung des Besoldungs- und Versorgungsgesetzes der EKD fallen, mit Ausnahme der Pfarrpersonen.</w:t>
      </w:r>
      <w:r>
        <w:rPr>
          <w:i/>
          <w:iCs/>
          <w:vertAlign w:val="superscript"/>
        </w:rPr>
        <w:footnoteReference w:id="2"/>
      </w:r>
      <w:r>
        <w:rPr>
          <w:i/>
          <w:iCs/>
        </w:rPr>
        <w:t xml:space="preserve"> </w:t>
      </w:r>
      <w:r>
        <w:t>]</w:t>
      </w:r>
    </w:p>
    <w:p w14:paraId="381BC72E" w14:textId="77777777" w:rsidR="00FE3902" w:rsidRDefault="00FE3902"/>
    <w:p w14:paraId="1CB509DA" w14:textId="77777777" w:rsidR="00FE3902" w:rsidRDefault="00FE3902">
      <w:pPr>
        <w:pStyle w:val="Listenabsatz"/>
        <w:ind w:left="0"/>
      </w:pPr>
    </w:p>
    <w:p w14:paraId="6847B760" w14:textId="77777777" w:rsidR="00FE3902" w:rsidRDefault="00D07ED6">
      <w:pPr>
        <w:jc w:val="center"/>
        <w:rPr>
          <w:b/>
          <w:bCs/>
        </w:rPr>
      </w:pPr>
      <w:r>
        <w:rPr>
          <w:b/>
          <w:bCs/>
        </w:rPr>
        <w:t xml:space="preserve">§ 2 Regelungsgegenstand </w:t>
      </w:r>
    </w:p>
    <w:p w14:paraId="2252CD25" w14:textId="77777777" w:rsidR="00FE3902" w:rsidRDefault="00D07ED6">
      <w:r>
        <w:t>Konkret werden folgende Maßnahmen abschließend vereinbart:</w:t>
      </w:r>
    </w:p>
    <w:p w14:paraId="5D94D42A" w14:textId="77777777" w:rsidR="00FE3902" w:rsidRDefault="00D07ED6">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iCs/>
          <w:sz w:val="20"/>
          <w:szCs w:val="20"/>
        </w:rPr>
      </w:pPr>
      <w:r>
        <w:rPr>
          <w:i/>
          <w:iCs/>
          <w:sz w:val="20"/>
          <w:szCs w:val="20"/>
        </w:rPr>
        <w:t>(Auswahl treffen für die tatsächlich in Frage kommenden Maßnahmen. Die Liste ist nicht abschließend)</w:t>
      </w:r>
    </w:p>
    <w:p w14:paraId="319C334A" w14:textId="77777777" w:rsidR="00FE3902" w:rsidRDefault="00FE390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iCs/>
          <w:sz w:val="20"/>
          <w:szCs w:val="20"/>
        </w:rPr>
      </w:pPr>
    </w:p>
    <w:p w14:paraId="5068642A" w14:textId="77777777" w:rsidR="00FE3902" w:rsidRDefault="00D07ED6">
      <w:pPr>
        <w:pStyle w:val="Listenabsatz"/>
        <w:numPr>
          <w:ilvl w:val="0"/>
          <w:numId w:val="8"/>
        </w:numPr>
      </w:pPr>
      <w:r>
        <w:t xml:space="preserve">einem Zuschuss zum Beitrag für das Fitnessstudio XY </w:t>
      </w:r>
    </w:p>
    <w:p w14:paraId="4FD787A2" w14:textId="77777777" w:rsidR="00FE3902" w:rsidRDefault="00D07ED6">
      <w:pPr>
        <w:pStyle w:val="Listenabsatz"/>
        <w:numPr>
          <w:ilvl w:val="0"/>
          <w:numId w:val="8"/>
        </w:numPr>
      </w:pPr>
      <w:r>
        <w:t xml:space="preserve">einem Fahrtkostenzuschuss </w:t>
      </w:r>
    </w:p>
    <w:p w14:paraId="1A7B2CAB" w14:textId="77777777" w:rsidR="00FE3902" w:rsidRDefault="00D07ED6">
      <w:pPr>
        <w:pStyle w:val="Listenabsatz"/>
        <w:numPr>
          <w:ilvl w:val="0"/>
          <w:numId w:val="8"/>
        </w:numPr>
      </w:pPr>
      <w:r>
        <w:t xml:space="preserve">einem Zuschuss zum ÖPNV/Deutschlandticket </w:t>
      </w:r>
    </w:p>
    <w:p w14:paraId="026D554C" w14:textId="77777777" w:rsidR="00FE3902" w:rsidRDefault="00D07ED6">
      <w:pPr>
        <w:pStyle w:val="Listenabsatz"/>
        <w:numPr>
          <w:ilvl w:val="0"/>
          <w:numId w:val="8"/>
        </w:numPr>
      </w:pPr>
      <w:r>
        <w:t xml:space="preserve">des Sachbezugs XY </w:t>
      </w:r>
    </w:p>
    <w:p w14:paraId="376DE86D" w14:textId="77777777" w:rsidR="00FE3902" w:rsidRDefault="00D07ED6">
      <w:pPr>
        <w:pStyle w:val="Listenabsatz"/>
        <w:numPr>
          <w:ilvl w:val="0"/>
          <w:numId w:val="8"/>
        </w:numPr>
      </w:pPr>
      <w:r>
        <w:t xml:space="preserve">einem Zuschuss zum Kindertagesstättenbeitrag </w:t>
      </w:r>
    </w:p>
    <w:p w14:paraId="0E7A70B3" w14:textId="77777777" w:rsidR="00FE3902" w:rsidRDefault="00D07ED6">
      <w:pPr>
        <w:pStyle w:val="Listenabsatz"/>
        <w:numPr>
          <w:ilvl w:val="0"/>
          <w:numId w:val="8"/>
        </w:numPr>
      </w:pPr>
      <w:r>
        <w:t xml:space="preserve">einem Wertgutschein für </w:t>
      </w:r>
    </w:p>
    <w:p w14:paraId="0A423801" w14:textId="77777777" w:rsidR="00FE3902" w:rsidRDefault="00D07ED6">
      <w:pPr>
        <w:pStyle w:val="Listenabsatz"/>
        <w:numPr>
          <w:ilvl w:val="0"/>
          <w:numId w:val="8"/>
        </w:numPr>
      </w:pPr>
      <w:r>
        <w:t xml:space="preserve">einen </w:t>
      </w:r>
      <w:proofErr w:type="spellStart"/>
      <w:r>
        <w:t>EGym</w:t>
      </w:r>
      <w:proofErr w:type="spellEnd"/>
      <w:r>
        <w:t>/</w:t>
      </w:r>
      <w:proofErr w:type="spellStart"/>
      <w:r>
        <w:t>Wellpass</w:t>
      </w:r>
      <w:proofErr w:type="spellEnd"/>
      <w:r>
        <w:t xml:space="preserve"> </w:t>
      </w:r>
    </w:p>
    <w:p w14:paraId="296B41F3" w14:textId="77777777" w:rsidR="00FE3902" w:rsidRDefault="00D07ED6">
      <w:pPr>
        <w:pStyle w:val="Listenabsatz"/>
        <w:numPr>
          <w:ilvl w:val="0"/>
          <w:numId w:val="8"/>
        </w:numPr>
      </w:pPr>
      <w:r>
        <w:t>..</w:t>
      </w:r>
    </w:p>
    <w:p w14:paraId="12CDDAFA" w14:textId="77777777" w:rsidR="00FE3902" w:rsidRDefault="00FE3902">
      <w:pPr>
        <w:shd w:val="clear" w:color="auto" w:fill="FFFFFF"/>
      </w:pPr>
    </w:p>
    <w:p w14:paraId="7E56582C" w14:textId="77777777" w:rsidR="00FE3902" w:rsidRDefault="00D07ED6">
      <w:pPr>
        <w:shd w:val="clear" w:color="auto" w:fill="FFFFFF"/>
        <w:jc w:val="center"/>
      </w:pPr>
      <w:r>
        <w:rPr>
          <w:b/>
          <w:bCs/>
        </w:rPr>
        <w:t xml:space="preserve">§ 3 Verfahren </w:t>
      </w:r>
    </w:p>
    <w:p w14:paraId="51818865" w14:textId="77777777" w:rsidR="00FE3902" w:rsidRDefault="00D07ED6">
      <w:pPr>
        <w:shd w:val="clear" w:color="auto" w:fill="FFFFFF"/>
      </w:pPr>
      <w:r>
        <w:t xml:space="preserve">(1) Die bei Abschluss der Dienstvereinbarung beschäftigten Mitarbeitenden werden durch die Dienststellenleitung und die </w:t>
      </w:r>
      <w:proofErr w:type="spellStart"/>
      <w:r>
        <w:t>Mitarbeitendenvertretung</w:t>
      </w:r>
      <w:proofErr w:type="spellEnd"/>
      <w:r>
        <w:t xml:space="preserve"> umgehend über das Angebot zur Gewährung der Anreize gemäß § 2 dieser Vereinbarung informiert. Neu einzustellende Mitarbeitende werden im Rahmen der Einstellung über die Gewährung informiert. Zu dieser Information gehört auch der Hinweis auf die Freiwilligkeit zur Annahme der angebotenen Anreize. </w:t>
      </w:r>
    </w:p>
    <w:p w14:paraId="55306157" w14:textId="786D78AF" w:rsidR="00FE3902" w:rsidRPr="000F152D" w:rsidRDefault="00D07ED6">
      <w:pPr>
        <w:shd w:val="clear" w:color="auto" w:fill="FFFFFF"/>
      </w:pPr>
      <w:r>
        <w:t>(</w:t>
      </w:r>
      <w:proofErr w:type="gramStart"/>
      <w:r>
        <w:t>2)Den</w:t>
      </w:r>
      <w:proofErr w:type="gramEnd"/>
      <w:r>
        <w:t xml:space="preserve"> Mitarbeitenden wird eine Wahlmöglichkeit zwischen der Gewährung der einzelnen Angebote eröffnet. Die Mitarbeitenden können durch Erklärung in Textform gegenüber der Dienststellenleitung</w:t>
      </w:r>
      <w:r w:rsidR="00E47097" w:rsidRPr="00E652AB">
        <w:rPr>
          <w:color w:val="FF0000"/>
        </w:rPr>
        <w:t xml:space="preserve"> </w:t>
      </w:r>
      <w:r w:rsidR="00E47097">
        <w:t>jederzeit ihre Ansprüche geltend machen.</w:t>
      </w:r>
    </w:p>
    <w:p w14:paraId="27838158" w14:textId="77777777" w:rsidR="00E47097" w:rsidRDefault="00E47097">
      <w:pPr>
        <w:shd w:val="clear" w:color="auto" w:fill="FFFFFF"/>
      </w:pPr>
    </w:p>
    <w:p w14:paraId="3C1327B7" w14:textId="77777777" w:rsidR="00FE3902" w:rsidRDefault="00D07ED6">
      <w:pPr>
        <w:shd w:val="clear" w:color="auto" w:fill="FFFFFF"/>
        <w:jc w:val="center"/>
        <w:rPr>
          <w:b/>
          <w:bCs/>
        </w:rPr>
      </w:pPr>
      <w:r>
        <w:rPr>
          <w:b/>
          <w:bCs/>
        </w:rPr>
        <w:t xml:space="preserve">§ 4 Höhe des Zuschusses </w:t>
      </w:r>
    </w:p>
    <w:p w14:paraId="45E75A8B" w14:textId="77777777" w:rsidR="00FE3902" w:rsidRDefault="00D07ED6">
      <w:pPr>
        <w:shd w:val="clear" w:color="auto" w:fill="FFFFFF"/>
      </w:pPr>
      <w:r>
        <w:rPr>
          <w:b/>
          <w:bCs/>
        </w:rPr>
        <w:t xml:space="preserve">(1) </w:t>
      </w:r>
      <w:r>
        <w:t xml:space="preserve">Der konkrete Zuschuss wird für…. gewährt, in Höhe von …€. (Der entsprechende Betrag oder die prozentuale Beteiligung ist hier einzufügen) </w:t>
      </w:r>
    </w:p>
    <w:p w14:paraId="57894FC6" w14:textId="77777777" w:rsidR="00FE3902" w:rsidRDefault="00D07ED6">
      <w:pPr>
        <w:shd w:val="clear" w:color="auto" w:fill="FFFFFF"/>
      </w:pPr>
      <w:r>
        <w:t xml:space="preserve">oder </w:t>
      </w:r>
    </w:p>
    <w:p w14:paraId="49C6517F" w14:textId="77777777" w:rsidR="00FE3902" w:rsidRDefault="00D07ED6">
      <w:r>
        <w:t xml:space="preserve">Der Zuschuss wird in voller Höhe der für die jeweils vereinbarte Maßnahme anfallenden Kosten gewährt. </w:t>
      </w:r>
    </w:p>
    <w:p w14:paraId="5831448F" w14:textId="77777777" w:rsidR="00FE3902" w:rsidRDefault="00FE3902"/>
    <w:p w14:paraId="55569B89" w14:textId="77777777" w:rsidR="004D564E" w:rsidRDefault="004D564E">
      <w:pPr>
        <w:jc w:val="center"/>
        <w:rPr>
          <w:b/>
          <w:bCs/>
        </w:rPr>
      </w:pPr>
      <w:r>
        <w:rPr>
          <w:b/>
          <w:bCs/>
        </w:rPr>
        <w:br/>
      </w:r>
    </w:p>
    <w:p w14:paraId="02FC0C9F" w14:textId="77777777" w:rsidR="004D564E" w:rsidRDefault="004D564E">
      <w:pPr>
        <w:jc w:val="center"/>
        <w:rPr>
          <w:b/>
          <w:bCs/>
        </w:rPr>
      </w:pPr>
    </w:p>
    <w:p w14:paraId="75201077" w14:textId="7699BD32" w:rsidR="00FE3902" w:rsidRDefault="00D07ED6">
      <w:pPr>
        <w:jc w:val="center"/>
        <w:rPr>
          <w:b/>
          <w:bCs/>
        </w:rPr>
      </w:pPr>
      <w:r>
        <w:rPr>
          <w:b/>
          <w:bCs/>
        </w:rPr>
        <w:lastRenderedPageBreak/>
        <w:t xml:space="preserve">§ 5 Beendigung </w:t>
      </w:r>
    </w:p>
    <w:p w14:paraId="1A758A4D" w14:textId="60698939" w:rsidR="00FE3902" w:rsidRDefault="00D07ED6">
      <w:r>
        <w:t xml:space="preserve">Die Dienstvereinbarung ist entsprechend § 36 Abs. 5 MVG-EKD kündbar mit einer Frist von drei Monaten zum Ende eines Monats. </w:t>
      </w:r>
      <w:r w:rsidR="004D564E">
        <w:br/>
      </w:r>
      <w:r>
        <w:t xml:space="preserve">[ggf. abweichende Frist vereinbaren] </w:t>
      </w:r>
    </w:p>
    <w:p w14:paraId="2A476E83" w14:textId="77777777" w:rsidR="00FE3902" w:rsidRDefault="00FE3902"/>
    <w:p w14:paraId="11675675" w14:textId="77777777" w:rsidR="00FE3902" w:rsidRDefault="00D07ED6">
      <w:pPr>
        <w:jc w:val="center"/>
        <w:rPr>
          <w:b/>
          <w:bCs/>
        </w:rPr>
      </w:pPr>
      <w:r>
        <w:rPr>
          <w:b/>
          <w:bCs/>
        </w:rPr>
        <w:t xml:space="preserve">§ 6 Nachwirkung </w:t>
      </w:r>
    </w:p>
    <w:p w14:paraId="446C8931" w14:textId="77777777" w:rsidR="00FE3902" w:rsidRDefault="00D07ED6">
      <w:r>
        <w:t xml:space="preserve">Die Dienstvereinbarung wirkt entsprechend den Bestimmungen § 36 Abs. 4 MVG-EKD nach. Sofern durch die Arbeitgeberin/den Arbeitgeber im Zusammenhang mit der Dienstvereinbarung Verpflichtungen gegenüber Dritten eingegangen wurden, wirkt sie nach bis zum nächstmöglichen Ende dieser Verpflichtung. </w:t>
      </w:r>
    </w:p>
    <w:p w14:paraId="12D7E99B" w14:textId="77777777" w:rsidR="00FE3902" w:rsidRDefault="00FE3902"/>
    <w:p w14:paraId="002999C2" w14:textId="77777777" w:rsidR="00FE3902" w:rsidRDefault="00D07ED6">
      <w:pPr>
        <w:jc w:val="center"/>
        <w:rPr>
          <w:b/>
          <w:bCs/>
        </w:rPr>
      </w:pPr>
      <w:r>
        <w:rPr>
          <w:b/>
          <w:bCs/>
        </w:rPr>
        <w:t xml:space="preserve">§ 7 Schlussbestimmungen </w:t>
      </w:r>
    </w:p>
    <w:p w14:paraId="56FC4EAA" w14:textId="77777777" w:rsidR="00FE3902" w:rsidRDefault="00D07ED6">
      <w:r>
        <w:t xml:space="preserve">Im Falle von Meinungsverschiedenheiten über die Auslegung und Durchführung der Dienstvereinbarung werden die Dienststellenleitung und die </w:t>
      </w:r>
      <w:proofErr w:type="spellStart"/>
      <w:r>
        <w:t>Mitarbeitendenvertretung</w:t>
      </w:r>
      <w:proofErr w:type="spellEnd"/>
      <w:r>
        <w:t xml:space="preserve"> mit dem ernsthaften Willen einer Einigung verhandeln. </w:t>
      </w:r>
    </w:p>
    <w:p w14:paraId="2862A986" w14:textId="77777777" w:rsidR="00FE3902" w:rsidRDefault="00D07ED6">
      <w:r>
        <w:t xml:space="preserve">Sollten einzelne Bestimmungen dieser Vereinbarung unwirksam sein oder werden, so bleiben die übrigen Bestimmungen hiervon unberührt. In diesem Fall verpflichten sich beide Seiten, für die ungültige Bestimmung eine neue, gültige Bestimmung zu vereinbaren, die dem Sinn der früheren so weit wie möglich entspricht. </w:t>
      </w:r>
    </w:p>
    <w:p w14:paraId="6C0E52C4" w14:textId="77777777" w:rsidR="00FE3902" w:rsidRDefault="00FE3902">
      <w:pPr>
        <w:shd w:val="clear" w:color="auto" w:fill="FFFFFF"/>
      </w:pPr>
    </w:p>
    <w:p w14:paraId="7C8A2847" w14:textId="77777777" w:rsidR="00FE3902" w:rsidRDefault="00D07ED6">
      <w:pPr>
        <w:shd w:val="clear" w:color="auto" w:fill="FFFFFF"/>
        <w:jc w:val="center"/>
        <w:rPr>
          <w:b/>
          <w:bCs/>
        </w:rPr>
      </w:pPr>
      <w:r>
        <w:rPr>
          <w:b/>
          <w:bCs/>
        </w:rPr>
        <w:t xml:space="preserve">§ 8 Inkrafttreten </w:t>
      </w:r>
    </w:p>
    <w:p w14:paraId="5B382E64" w14:textId="77777777" w:rsidR="00FE3902" w:rsidRDefault="00D07ED6">
      <w:pPr>
        <w:shd w:val="clear" w:color="auto" w:fill="FFFFFF"/>
      </w:pPr>
      <w:r>
        <w:t xml:space="preserve">Die Dienstvereinbarung wird wirksam mit ihrer Unterzeichnung. </w:t>
      </w:r>
    </w:p>
    <w:p w14:paraId="1558A33F" w14:textId="77777777" w:rsidR="00FE3902" w:rsidRDefault="00FE3902">
      <w:pPr>
        <w:shd w:val="clear" w:color="auto" w:fill="FFFFFF"/>
      </w:pPr>
    </w:p>
    <w:p w14:paraId="047B7777" w14:textId="77777777" w:rsidR="00FE3902" w:rsidRDefault="00D07ED6">
      <w:pPr>
        <w:shd w:val="clear" w:color="auto" w:fill="FFFFFF"/>
      </w:pPr>
      <w:r>
        <w:t xml:space="preserve">Ort, Datum </w:t>
      </w:r>
      <w:r>
        <w:tab/>
      </w:r>
      <w:r>
        <w:tab/>
      </w:r>
      <w:r>
        <w:tab/>
      </w:r>
      <w:r>
        <w:tab/>
      </w:r>
      <w:r>
        <w:tab/>
      </w:r>
      <w:r>
        <w:tab/>
        <w:t xml:space="preserve">Ort, Datum </w:t>
      </w:r>
    </w:p>
    <w:p w14:paraId="0FA2BFF7" w14:textId="77777777" w:rsidR="00FE3902" w:rsidRDefault="00FE3902">
      <w:pPr>
        <w:shd w:val="clear" w:color="auto" w:fill="FFFFFF"/>
      </w:pPr>
    </w:p>
    <w:p w14:paraId="71AB0EE4" w14:textId="77777777" w:rsidR="00FE3902" w:rsidRDefault="00FE3902">
      <w:pPr>
        <w:shd w:val="clear" w:color="auto" w:fill="FFFFFF"/>
      </w:pPr>
    </w:p>
    <w:p w14:paraId="4A672874" w14:textId="77777777" w:rsidR="00FE3902" w:rsidRDefault="00D07ED6">
      <w:pPr>
        <w:shd w:val="clear" w:color="auto" w:fill="FFFFFF"/>
        <w:rPr>
          <w:u w:val="single"/>
        </w:rPr>
      </w:pPr>
      <w:r>
        <w:rPr>
          <w:u w:val="single"/>
        </w:rPr>
        <w:tab/>
      </w:r>
      <w:r>
        <w:rPr>
          <w:u w:val="single"/>
        </w:rPr>
        <w:tab/>
      </w:r>
      <w:r>
        <w:rPr>
          <w:u w:val="single"/>
        </w:rPr>
        <w:tab/>
      </w:r>
      <w:r>
        <w:rPr>
          <w:u w:val="single"/>
        </w:rPr>
        <w:tab/>
      </w:r>
      <w:r>
        <w:rPr>
          <w:u w:val="single"/>
        </w:rPr>
        <w:tab/>
      </w:r>
      <w:r>
        <w:tab/>
        <w:t xml:space="preserve"> </w:t>
      </w:r>
      <w:r>
        <w:tab/>
      </w:r>
      <w:r>
        <w:rPr>
          <w:u w:val="single"/>
        </w:rPr>
        <w:tab/>
      </w:r>
      <w:r>
        <w:rPr>
          <w:u w:val="single"/>
        </w:rPr>
        <w:tab/>
      </w:r>
      <w:r>
        <w:rPr>
          <w:u w:val="single"/>
        </w:rPr>
        <w:tab/>
      </w:r>
      <w:r>
        <w:rPr>
          <w:u w:val="single"/>
        </w:rPr>
        <w:tab/>
      </w:r>
      <w:r>
        <w:rPr>
          <w:u w:val="single"/>
        </w:rPr>
        <w:tab/>
        <w:t xml:space="preserve"> </w:t>
      </w:r>
    </w:p>
    <w:p w14:paraId="7287CC12" w14:textId="77777777" w:rsidR="00FE3902" w:rsidRDefault="00D07ED6">
      <w:pPr>
        <w:shd w:val="clear" w:color="auto" w:fill="FFFFFF"/>
      </w:pPr>
      <w:r>
        <w:t xml:space="preserve">Dienststellenleitung </w:t>
      </w:r>
      <w:r>
        <w:tab/>
      </w:r>
      <w:r>
        <w:tab/>
      </w:r>
      <w:r>
        <w:tab/>
      </w:r>
      <w:r>
        <w:tab/>
      </w:r>
      <w:r>
        <w:tab/>
      </w:r>
      <w:proofErr w:type="spellStart"/>
      <w:r>
        <w:t>Mitarbeitendenvertretung</w:t>
      </w:r>
      <w:proofErr w:type="spellEnd"/>
      <w:r>
        <w:t xml:space="preserve"> </w:t>
      </w:r>
    </w:p>
    <w:p w14:paraId="5EACB7E3" w14:textId="77777777" w:rsidR="00FE3902" w:rsidRDefault="00FE3902">
      <w:pPr>
        <w:shd w:val="clear" w:color="auto" w:fill="FFFFFF"/>
      </w:pPr>
    </w:p>
    <w:p w14:paraId="23176824" w14:textId="77777777" w:rsidR="00FE3902" w:rsidRDefault="00FE3902">
      <w:pPr>
        <w:shd w:val="clear" w:color="auto" w:fill="FFFFFF"/>
      </w:pPr>
    </w:p>
    <w:p w14:paraId="5402FD66" w14:textId="77777777" w:rsidR="00FE3902" w:rsidRDefault="00FE3902">
      <w:pPr>
        <w:shd w:val="clear" w:color="auto" w:fill="FFFFFF"/>
      </w:pPr>
    </w:p>
    <w:p w14:paraId="11C02778" w14:textId="77777777" w:rsidR="00FE3902" w:rsidRDefault="00FE3902">
      <w:pPr>
        <w:shd w:val="clear" w:color="auto" w:fill="FFFFFF"/>
      </w:pPr>
    </w:p>
    <w:sectPr w:rsidR="00FE3902">
      <w:headerReference w:type="default" r:id="rId7"/>
      <w:footerReference w:type="default" r:id="rId8"/>
      <w:pgSz w:w="11900" w:h="16840"/>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5348F" w14:textId="77777777" w:rsidR="00A53DA4" w:rsidRDefault="00A53DA4">
      <w:pPr>
        <w:spacing w:after="0" w:line="240" w:lineRule="auto"/>
      </w:pPr>
      <w:r>
        <w:separator/>
      </w:r>
    </w:p>
  </w:endnote>
  <w:endnote w:type="continuationSeparator" w:id="0">
    <w:p w14:paraId="5BFE3BB0" w14:textId="77777777" w:rsidR="00A53DA4" w:rsidRDefault="00A53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EB29D" w14:textId="5D9B7DEB" w:rsidR="00FE3902" w:rsidRDefault="008D78D1">
    <w:pPr>
      <w:pStyle w:val="Fuzeile"/>
      <w:tabs>
        <w:tab w:val="clear" w:pos="9072"/>
        <w:tab w:val="right" w:pos="9046"/>
      </w:tabs>
    </w:pPr>
    <w:r>
      <w:rPr>
        <w:noProof/>
      </w:rPr>
      <mc:AlternateContent>
        <mc:Choice Requires="wps">
          <w:drawing>
            <wp:anchor distT="152400" distB="152400" distL="152400" distR="152400" simplePos="0" relativeHeight="251659264" behindDoc="1" locked="0" layoutInCell="1" allowOverlap="1" wp14:anchorId="0AA20D49" wp14:editId="57185713">
              <wp:simplePos x="0" y="0"/>
              <wp:positionH relativeFrom="page">
                <wp:posOffset>903605</wp:posOffset>
              </wp:positionH>
              <wp:positionV relativeFrom="page">
                <wp:posOffset>9950450</wp:posOffset>
              </wp:positionV>
              <wp:extent cx="5756275" cy="155575"/>
              <wp:effectExtent l="0" t="0" r="0" b="0"/>
              <wp:wrapNone/>
              <wp:docPr id="1073741826" name="officeArt object" descr="Rechteck 451"/>
              <wp:cNvGraphicFramePr/>
              <a:graphic xmlns:a="http://schemas.openxmlformats.org/drawingml/2006/main">
                <a:graphicData uri="http://schemas.microsoft.com/office/word/2010/wordprocessingShape">
                  <wps:wsp>
                    <wps:cNvSpPr txBox="1"/>
                    <wps:spPr>
                      <a:xfrm>
                        <a:off x="0" y="0"/>
                        <a:ext cx="5756275" cy="155575"/>
                      </a:xfrm>
                      <a:prstGeom prst="rect">
                        <a:avLst/>
                      </a:prstGeom>
                      <a:noFill/>
                      <a:ln w="12700" cap="flat">
                        <a:noFill/>
                        <a:miter lim="400000"/>
                      </a:ln>
                      <a:effectLst/>
                    </wps:spPr>
                    <wps:txbx>
                      <w:txbxContent>
                        <w:p w14:paraId="0F9A4EB5" w14:textId="695B9202" w:rsidR="00FE3902" w:rsidRDefault="00FE3902">
                          <w:pPr>
                            <w:jc w:val="right"/>
                          </w:pPr>
                        </w:p>
                      </w:txbxContent>
                    </wps:txbx>
                    <wps:bodyPr wrap="square" lIns="0" tIns="0" rIns="0" bIns="0" numCol="1" anchor="t">
                      <a:noAutofit/>
                    </wps:bodyPr>
                  </wps:wsp>
                </a:graphicData>
              </a:graphic>
              <wp14:sizeRelV relativeFrom="margin">
                <wp14:pctHeight>0</wp14:pctHeight>
              </wp14:sizeRelV>
            </wp:anchor>
          </w:drawing>
        </mc:Choice>
        <mc:Fallback>
          <w:pict>
            <v:shapetype w14:anchorId="0AA20D49" id="_x0000_t202" coordsize="21600,21600" o:spt="202" path="m,l,21600r21600,l21600,xe">
              <v:stroke joinstyle="miter"/>
              <v:path gradientshapeok="t" o:connecttype="rect"/>
            </v:shapetype>
            <v:shape id="_x0000_s1027" type="#_x0000_t202" alt="Rechteck 451" style="position:absolute;margin-left:71.15pt;margin-top:783.5pt;width:453.25pt;height:12.25pt;z-index:-25165721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" filled="f" stroked="f" strokeweight="1pt">
              <v:stroke miterlimit="4"/>
              <v:textbox inset="0,0,0,0">
                <w:txbxContent>
                  <w:p w14:paraId="0F9A4EB5" w14:textId="695B9202" w:rsidR="00FE3902" w:rsidRDefault="00FE3902">
                    <w:pPr>
                      <w:jc w:val="right"/>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B62D2" w14:textId="77777777" w:rsidR="00A53DA4" w:rsidRDefault="00A53DA4">
      <w:r>
        <w:separator/>
      </w:r>
    </w:p>
  </w:footnote>
  <w:footnote w:type="continuationSeparator" w:id="0">
    <w:p w14:paraId="7741096E" w14:textId="77777777" w:rsidR="00A53DA4" w:rsidRDefault="00A53DA4">
      <w:r>
        <w:continuationSeparator/>
      </w:r>
    </w:p>
  </w:footnote>
  <w:footnote w:type="continuationNotice" w:id="1">
    <w:p w14:paraId="30176EE7" w14:textId="77777777" w:rsidR="00A53DA4" w:rsidRDefault="00A53DA4"/>
  </w:footnote>
  <w:footnote w:id="2">
    <w:p w14:paraId="3938F935" w14:textId="77777777" w:rsidR="00FE3902" w:rsidRDefault="00D07ED6">
      <w:pPr>
        <w:pStyle w:val="Funotentext"/>
      </w:pPr>
      <w:r>
        <w:rPr>
          <w:i/>
          <w:iCs/>
          <w:vertAlign w:val="superscript"/>
        </w:rPr>
        <w:footnoteRef/>
      </w:r>
      <w:r>
        <w:rPr>
          <w:rFonts w:eastAsia="Arial Unicode MS" w:cs="Arial Unicode MS"/>
        </w:rPr>
        <w:t xml:space="preserve"> Bis zu einer Regelung im Kirchengesetz zur Ausführung des Besoldungs- und Versorgungsgesetzes der EKD. Danach fallen diese Personen unter § 1 Abs. 1 Nr. 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8945A" w14:textId="5BD167D1" w:rsidR="00FE3902" w:rsidRDefault="00D07ED6">
    <w:pPr>
      <w:pStyle w:val="Kopfzeile"/>
      <w:tabs>
        <w:tab w:val="clear" w:pos="9072"/>
        <w:tab w:val="right" w:pos="9046"/>
      </w:tabs>
    </w:pPr>
    <w:r>
      <w:rPr>
        <w:noProof/>
      </w:rPr>
      <mc:AlternateContent>
        <mc:Choice Requires="wps">
          <w:drawing>
            <wp:anchor distT="152400" distB="152400" distL="152400" distR="152400" simplePos="0" relativeHeight="251658240" behindDoc="1" locked="0" layoutInCell="1" allowOverlap="1" wp14:anchorId="31D89E65" wp14:editId="5E414FDF">
              <wp:simplePos x="0" y="0"/>
              <wp:positionH relativeFrom="page">
                <wp:posOffset>937577</wp:posOffset>
              </wp:positionH>
              <wp:positionV relativeFrom="page">
                <wp:posOffset>4217669</wp:posOffset>
              </wp:positionV>
              <wp:extent cx="5685155" cy="2436496"/>
              <wp:effectExtent l="28859" t="1653189" r="28859" b="1653189"/>
              <wp:wrapNone/>
              <wp:docPr id="1073741825" name="officeArt object" descr="MUSTER"/>
              <wp:cNvGraphicFramePr/>
              <a:graphic xmlns:a="http://schemas.openxmlformats.org/drawingml/2006/main">
                <a:graphicData uri="http://schemas.microsoft.com/office/word/2010/wordprocessingShape">
                  <wps:wsp>
                    <wps:cNvSpPr txBox="1"/>
                    <wps:spPr>
                      <a:xfrm rot="18900000">
                        <a:off x="0" y="0"/>
                        <a:ext cx="5685155" cy="2436496"/>
                      </a:xfrm>
                      <a:prstGeom prst="rect">
                        <a:avLst/>
                      </a:prstGeom>
                      <a:noFill/>
                      <a:ln w="12700" cap="flat">
                        <a:noFill/>
                        <a:miter lim="400000"/>
                      </a:ln>
                      <a:effectLst/>
                    </wps:spPr>
                    <wps:txbx>
                      <w:txbxContent>
                        <w:p w14:paraId="4C7608B5" w14:textId="77777777" w:rsidR="00FE3902" w:rsidRDefault="00D07ED6">
                          <w:pPr>
                            <w:pStyle w:val="Beschriftung"/>
                            <w:tabs>
                              <w:tab w:val="left" w:pos="1440"/>
                              <w:tab w:val="left" w:pos="2880"/>
                              <w:tab w:val="left" w:pos="4320"/>
                              <w:tab w:val="left" w:pos="5760"/>
                              <w:tab w:val="left" w:pos="7200"/>
                              <w:tab w:val="left" w:pos="8640"/>
                            </w:tabs>
                          </w:pPr>
                          <w:r>
                            <w:rPr>
                              <w:color w:val="C0C0C0"/>
                              <w:sz w:val="190"/>
                              <w:szCs w:val="190"/>
                              <w14:textFill>
                                <w14:solidFill>
                                  <w14:srgbClr w14:val="C0C0C0">
                                    <w14:alpha w14:val="50000"/>
                                  </w14:srgbClr>
                                </w14:solidFill>
                              </w14:textFill>
                            </w:rPr>
                            <w:t>MUSTER</w:t>
                          </w:r>
                        </w:p>
                      </w:txbxContent>
                    </wps:txbx>
                    <wps:bodyPr wrap="square" lIns="0" tIns="0" rIns="0" bIns="0" numCol="1" anchor="ctr">
                      <a:normAutofit/>
                    </wps:bodyPr>
                  </wps:wsp>
                </a:graphicData>
              </a:graphic>
            </wp:anchor>
          </w:drawing>
        </mc:Choice>
        <mc:Fallback>
          <w:pict>
            <v:shapetype w14:anchorId="31D89E65" id="_x0000_t202" coordsize="21600,21600" o:spt="202" path="m,l,21600r21600,l21600,xe">
              <v:stroke joinstyle="miter"/>
              <v:path gradientshapeok="t" o:connecttype="rect"/>
            </v:shapetype>
            <v:shape id="officeArt object" o:spid="_x0000_s1026" type="#_x0000_t202" alt="MUSTER" style="position:absolute;margin-left:73.8pt;margin-top:332.1pt;width:447.65pt;height:191.85pt;rotation:-45;z-index:-251658240;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" filled="f" stroked="f" strokeweight="1pt">
              <v:stroke miterlimit="4"/>
              <v:textbox inset="0,0,0,0">
                <w:txbxContent>
                  <w:p w14:paraId="4C7608B5" w14:textId="77777777" w:rsidR="00FE3902" w:rsidRDefault="00D07ED6">
                    <w:pPr>
                      <w:pStyle w:val="Beschriftung"/>
                      <w:tabs>
                        <w:tab w:val="left" w:pos="1440"/>
                        <w:tab w:val="left" w:pos="2880"/>
                        <w:tab w:val="left" w:pos="4320"/>
                        <w:tab w:val="left" w:pos="5760"/>
                        <w:tab w:val="left" w:pos="7200"/>
                        <w:tab w:val="left" w:pos="8640"/>
                      </w:tabs>
                    </w:pPr>
                    <w:r>
                      <w:rPr>
                        <w:color w:val="C0C0C0"/>
                        <w:sz w:val="190"/>
                        <w:szCs w:val="190"/>
                        <w14:textFill>
                          <w14:solidFill>
                            <w14:srgbClr w14:val="C0C0C0">
                              <w14:alpha w14:val="50000"/>
                            </w14:srgbClr>
                          </w14:solidFill>
                        </w14:textFill>
                      </w:rPr>
                      <w:t>MUSTER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85239"/>
    <w:multiLevelType w:val="hybridMultilevel"/>
    <w:tmpl w:val="FFFFFFFF"/>
    <w:styleLink w:val="Nummeriert"/>
    <w:lvl w:ilvl="0" w:tplc="2C76F2E0">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1B829CD0">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5B728B2A">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442E0D48">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03760654">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3440E2F2">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0A827B8E">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537AD2B4">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F840635A">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FDE2ED6"/>
    <w:multiLevelType w:val="hybridMultilevel"/>
    <w:tmpl w:val="FFFFFFFF"/>
    <w:numStyleLink w:val="ImportierterStil2"/>
  </w:abstractNum>
  <w:abstractNum w:abstractNumId="2" w15:restartNumberingAfterBreak="0">
    <w:nsid w:val="20AF09D6"/>
    <w:multiLevelType w:val="hybridMultilevel"/>
    <w:tmpl w:val="FFFFFFFF"/>
    <w:styleLink w:val="ImportierterStil4"/>
    <w:lvl w:ilvl="0" w:tplc="0E94C5E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1CCEF5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2380E7C">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228EFBE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D90C63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228E05C">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E1480E5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ACA799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3A85B84">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23D245C"/>
    <w:multiLevelType w:val="hybridMultilevel"/>
    <w:tmpl w:val="FFFFFFFF"/>
    <w:styleLink w:val="ImportierterStil2"/>
    <w:lvl w:ilvl="0" w:tplc="47B2F06A">
      <w:start w:val="1"/>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C812D606">
      <w:start w:val="1"/>
      <w:numFmt w:val="lowerLetter"/>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357AD25C">
      <w:start w:val="1"/>
      <w:numFmt w:val="lowerRoman"/>
      <w:lvlText w:val="%3."/>
      <w:lvlJc w:val="left"/>
      <w:pPr>
        <w:ind w:left="1800" w:hanging="29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BE02E354">
      <w:start w:val="1"/>
      <w:numFmt w:val="decimal"/>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BF42FBC8">
      <w:start w:val="1"/>
      <w:numFmt w:val="lowerLetter"/>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D390D2E4">
      <w:start w:val="1"/>
      <w:numFmt w:val="lowerRoman"/>
      <w:lvlText w:val="%6."/>
      <w:lvlJc w:val="left"/>
      <w:pPr>
        <w:ind w:left="3960" w:hanging="29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0BB8E9D8">
      <w:start w:val="1"/>
      <w:numFmt w:val="decimal"/>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A29CC978">
      <w:start w:val="1"/>
      <w:numFmt w:val="lowerLetter"/>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957AEC94">
      <w:start w:val="1"/>
      <w:numFmt w:val="lowerRoman"/>
      <w:lvlText w:val="%9."/>
      <w:lvlJc w:val="left"/>
      <w:pPr>
        <w:ind w:left="6120" w:hanging="292"/>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4" w15:restartNumberingAfterBreak="0">
    <w:nsid w:val="5C817BD4"/>
    <w:multiLevelType w:val="hybridMultilevel"/>
    <w:tmpl w:val="FFFFFFFF"/>
    <w:numStyleLink w:val="ImportierterStil1"/>
  </w:abstractNum>
  <w:abstractNum w:abstractNumId="5" w15:restartNumberingAfterBreak="0">
    <w:nsid w:val="769749DF"/>
    <w:multiLevelType w:val="hybridMultilevel"/>
    <w:tmpl w:val="FFFFFFFF"/>
    <w:numStyleLink w:val="Nummeriert"/>
  </w:abstractNum>
  <w:abstractNum w:abstractNumId="6" w15:restartNumberingAfterBreak="0">
    <w:nsid w:val="7B832307"/>
    <w:multiLevelType w:val="hybridMultilevel"/>
    <w:tmpl w:val="FFFFFFFF"/>
    <w:numStyleLink w:val="ImportierterStil4"/>
  </w:abstractNum>
  <w:abstractNum w:abstractNumId="7" w15:restartNumberingAfterBreak="0">
    <w:nsid w:val="7FA4017C"/>
    <w:multiLevelType w:val="hybridMultilevel"/>
    <w:tmpl w:val="FFFFFFFF"/>
    <w:styleLink w:val="ImportierterStil1"/>
    <w:lvl w:ilvl="0" w:tplc="1ECA986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3481B0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8420254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B7279C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172004E">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E9E6B8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80821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60EEA4C">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FB545C8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826816748">
    <w:abstractNumId w:val="7"/>
  </w:num>
  <w:num w:numId="2" w16cid:durableId="1272203614">
    <w:abstractNumId w:val="4"/>
  </w:num>
  <w:num w:numId="3" w16cid:durableId="2073237070">
    <w:abstractNumId w:val="3"/>
  </w:num>
  <w:num w:numId="4" w16cid:durableId="271018864">
    <w:abstractNumId w:val="1"/>
  </w:num>
  <w:num w:numId="5" w16cid:durableId="51391131">
    <w:abstractNumId w:val="2"/>
  </w:num>
  <w:num w:numId="6" w16cid:durableId="1015813035">
    <w:abstractNumId w:val="6"/>
  </w:num>
  <w:num w:numId="7" w16cid:durableId="1482968969">
    <w:abstractNumId w:val="0"/>
  </w:num>
  <w:num w:numId="8" w16cid:durableId="17748554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902"/>
    <w:rsid w:val="000F152D"/>
    <w:rsid w:val="004D564E"/>
    <w:rsid w:val="007400A5"/>
    <w:rsid w:val="008D78D1"/>
    <w:rsid w:val="00A53DA4"/>
    <w:rsid w:val="00D07ED6"/>
    <w:rsid w:val="00DF3AFD"/>
    <w:rsid w:val="00DF6B8C"/>
    <w:rsid w:val="00E47097"/>
    <w:rsid w:val="00ED3653"/>
    <w:rsid w:val="00FE39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99F60"/>
  <w15:docId w15:val="{89CDAC1C-6CE2-D94D-A3D2-916C19E6F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pPr>
      <w:tabs>
        <w:tab w:val="center" w:pos="4536"/>
        <w:tab w:val="right" w:pos="9072"/>
      </w:tabs>
    </w:pPr>
    <w:rPr>
      <w:rFonts w:ascii="Calibri" w:hAnsi="Calibri" w:cs="Arial Unicode MS"/>
      <w:color w:val="000000"/>
      <w:sz w:val="22"/>
      <w:szCs w:val="22"/>
      <w:u w:color="000000"/>
    </w:rPr>
  </w:style>
  <w:style w:type="paragraph" w:styleId="Beschriftung">
    <w:name w:val="caption"/>
    <w:pPr>
      <w:suppressAutoHyphens/>
      <w:outlineLvl w:val="0"/>
    </w:pPr>
    <w:rPr>
      <w:rFonts w:ascii="Calibri" w:hAnsi="Calibri" w:cs="Arial Unicode MS"/>
      <w:color w:val="000000"/>
      <w:sz w:val="36"/>
      <w:szCs w:val="36"/>
      <w14:textOutline w14:w="12700" w14:cap="flat" w14:cmpd="sng" w14:algn="ctr">
        <w14:noFill/>
        <w14:prstDash w14:val="solid"/>
        <w14:miter w14:lim="400000"/>
      </w14:textOutline>
    </w:rPr>
  </w:style>
  <w:style w:type="paragraph" w:styleId="Fuzeile">
    <w:name w:val="footer"/>
    <w:pPr>
      <w:tabs>
        <w:tab w:val="center" w:pos="4536"/>
        <w:tab w:val="right" w:pos="9072"/>
      </w:tabs>
    </w:pPr>
    <w:rPr>
      <w:rFonts w:ascii="Calibri" w:eastAsia="Calibri" w:hAnsi="Calibri" w:cs="Calibri"/>
      <w:color w:val="000000"/>
      <w:sz w:val="22"/>
      <w:szCs w:val="22"/>
      <w:u w:color="000000"/>
    </w:rPr>
  </w:style>
  <w:style w:type="paragraph" w:styleId="Listenabsatz">
    <w:name w:val="List Paragraph"/>
    <w:pPr>
      <w:spacing w:after="160" w:line="259" w:lineRule="auto"/>
      <w:ind w:left="720"/>
    </w:pPr>
    <w:rPr>
      <w:rFonts w:ascii="Calibri" w:hAnsi="Calibri" w:cs="Arial Unicode MS"/>
      <w:color w:val="000000"/>
      <w:sz w:val="22"/>
      <w:szCs w:val="22"/>
      <w:u w:color="000000"/>
    </w:rPr>
  </w:style>
  <w:style w:type="numbering" w:customStyle="1" w:styleId="ImportierterStil1">
    <w:name w:val="Importierter Stil: 1"/>
    <w:pPr>
      <w:numPr>
        <w:numId w:val="1"/>
      </w:numPr>
    </w:pPr>
  </w:style>
  <w:style w:type="numbering" w:customStyle="1" w:styleId="ImportierterStil2">
    <w:name w:val="Importierter Stil: 2"/>
    <w:pPr>
      <w:numPr>
        <w:numId w:val="3"/>
      </w:numPr>
    </w:pPr>
  </w:style>
  <w:style w:type="numbering" w:customStyle="1" w:styleId="ImportierterStil4">
    <w:name w:val="Importierter Stil: 4"/>
    <w:pPr>
      <w:numPr>
        <w:numId w:val="5"/>
      </w:numPr>
    </w:pPr>
  </w:style>
  <w:style w:type="paragraph" w:styleId="Funotentext">
    <w:name w:val="footnote text"/>
    <w:rPr>
      <w:rFonts w:ascii="Calibri" w:eastAsia="Calibri" w:hAnsi="Calibri" w:cs="Calibri"/>
      <w:color w:val="000000"/>
      <w:u w:color="000000"/>
    </w:rPr>
  </w:style>
  <w:style w:type="paragraph" w:customStyle="1" w:styleId="Text">
    <w:name w:val="Text"/>
    <w:rPr>
      <w:rFonts w:ascii="Arial" w:hAnsi="Arial" w:cs="Arial Unicode MS"/>
      <w:color w:val="000000"/>
      <w:sz w:val="24"/>
      <w:szCs w:val="24"/>
      <w14:textOutline w14:w="0" w14:cap="flat" w14:cmpd="sng" w14:algn="ctr">
        <w14:noFill/>
        <w14:prstDash w14:val="solid"/>
        <w14:bevel/>
      </w14:textOutline>
    </w:rPr>
  </w:style>
  <w:style w:type="numbering" w:customStyle="1" w:styleId="Nummeriert">
    <w:name w:val="Nummeriert"/>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560</Words>
  <Characters>3531</Characters>
  <Application>Microsoft Office Word</Application>
  <DocSecurity>0</DocSecurity>
  <Lines>29</Lines>
  <Paragraphs>8</Paragraphs>
  <ScaleCrop>false</ScaleCrop>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Schröder</dc:creator>
  <cp:lastModifiedBy>Markus Schröder</cp:lastModifiedBy>
  <cp:revision>3</cp:revision>
  <dcterms:created xsi:type="dcterms:W3CDTF">2025-11-04T07:32:00Z</dcterms:created>
  <dcterms:modified xsi:type="dcterms:W3CDTF">2025-11-04T07:33:00Z</dcterms:modified>
</cp:coreProperties>
</file>